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74" w:rsidRDefault="00E54674" w:rsidP="00E54674">
      <w:pPr>
        <w:spacing w:after="0" w:line="240" w:lineRule="auto"/>
        <w:ind w:left="-709"/>
        <w:jc w:val="center"/>
        <w:rPr>
          <w:rFonts w:eastAsia="Times New Roman" w:cs="Calibri"/>
          <w:b/>
          <w:bCs/>
          <w:color w:val="292F45"/>
          <w:kern w:val="3"/>
          <w:sz w:val="28"/>
          <w:szCs w:val="28"/>
          <w:lang w:eastAsia="el-GR"/>
        </w:rPr>
      </w:pPr>
      <w:r>
        <w:rPr>
          <w:rFonts w:eastAsia="Times New Roman" w:cs="Calibri"/>
          <w:b/>
          <w:bCs/>
          <w:color w:val="292F45"/>
          <w:kern w:val="3"/>
          <w:sz w:val="28"/>
          <w:szCs w:val="28"/>
          <w:lang w:eastAsia="el-GR"/>
        </w:rPr>
        <w:t xml:space="preserve">142: Διόρθωση Απόφασης Υπουργού </w:t>
      </w:r>
    </w:p>
    <w:p w:rsidR="00E54674" w:rsidRPr="004C03F7" w:rsidRDefault="00E54674" w:rsidP="00E54674">
      <w:pPr>
        <w:spacing w:after="0" w:line="240" w:lineRule="auto"/>
        <w:ind w:left="-709"/>
        <w:jc w:val="center"/>
        <w:rPr>
          <w:rFonts w:eastAsia="Times New Roman" w:cs="Calibri"/>
          <w:b/>
          <w:bCs/>
          <w:color w:val="292F45"/>
          <w:kern w:val="3"/>
          <w:sz w:val="28"/>
          <w:szCs w:val="28"/>
          <w:lang w:eastAsia="el-GR"/>
        </w:rPr>
      </w:pPr>
      <w:r>
        <w:rPr>
          <w:rFonts w:eastAsia="Times New Roman" w:cs="Calibri"/>
          <w:b/>
          <w:bCs/>
          <w:color w:val="292F45"/>
          <w:kern w:val="3"/>
          <w:sz w:val="28"/>
          <w:szCs w:val="28"/>
          <w:lang w:eastAsia="el-GR"/>
        </w:rPr>
        <w:t xml:space="preserve">σχετικά με την εφαρμογή του Ειδικού </w:t>
      </w:r>
      <w:r w:rsidRPr="004C03F7">
        <w:rPr>
          <w:rFonts w:eastAsia="Times New Roman" w:cs="Calibri"/>
          <w:b/>
          <w:bCs/>
          <w:color w:val="292F45"/>
          <w:kern w:val="3"/>
          <w:sz w:val="28"/>
          <w:szCs w:val="28"/>
          <w:lang w:eastAsia="el-GR"/>
        </w:rPr>
        <w:t>Επιδόματος Ασθενείας</w:t>
      </w:r>
      <w:r>
        <w:rPr>
          <w:rFonts w:eastAsia="Times New Roman" w:cs="Calibri"/>
          <w:b/>
          <w:bCs/>
          <w:color w:val="292F45"/>
          <w:kern w:val="3"/>
          <w:sz w:val="28"/>
          <w:szCs w:val="28"/>
          <w:lang w:eastAsia="el-GR"/>
        </w:rPr>
        <w:t xml:space="preserve"> </w:t>
      </w:r>
    </w:p>
    <w:p w:rsidR="00E54674" w:rsidRDefault="00E54674" w:rsidP="00E54674">
      <w:pPr>
        <w:spacing w:after="0" w:line="240" w:lineRule="auto"/>
        <w:ind w:left="-709"/>
        <w:jc w:val="both"/>
        <w:rPr>
          <w:rFonts w:eastAsia="Times New Roman" w:cs="Calibri"/>
          <w:color w:val="292F45"/>
          <w:lang w:eastAsia="el-GR"/>
        </w:rPr>
      </w:pPr>
    </w:p>
    <w:p w:rsidR="00E54674" w:rsidRDefault="00E54674" w:rsidP="00E54674">
      <w:pPr>
        <w:spacing w:after="0" w:line="240" w:lineRule="auto"/>
        <w:ind w:left="-709"/>
        <w:jc w:val="both"/>
      </w:pPr>
      <w:r>
        <w:rPr>
          <w:rFonts w:eastAsia="Times New Roman" w:cs="Calibri"/>
          <w:color w:val="292F45"/>
          <w:lang w:eastAsia="el-GR"/>
        </w:rPr>
        <w:t xml:space="preserve">Το Υπουργείο Εργασίας, Πρόνοιας και Κοινωνικών Ασφαλίσεων ανακοινώνει ότι δημοσιεύτηκε </w:t>
      </w:r>
      <w:r w:rsidR="00CC468F">
        <w:rPr>
          <w:rFonts w:eastAsia="Times New Roman" w:cs="Calibri"/>
          <w:color w:val="292F45"/>
          <w:lang w:eastAsia="el-GR"/>
        </w:rPr>
        <w:t xml:space="preserve">χθες </w:t>
      </w:r>
      <w:r>
        <w:rPr>
          <w:rFonts w:eastAsia="Times New Roman" w:cs="Calibri"/>
          <w:color w:val="292F45"/>
          <w:lang w:eastAsia="el-GR"/>
        </w:rPr>
        <w:t>στην Επίσημη Εφημερίδα της Δημοκρατίας διόρθωση της Απόφασης με αρ.142</w:t>
      </w:r>
      <w:bookmarkStart w:id="0" w:name="_GoBack"/>
      <w:bookmarkEnd w:id="0"/>
      <w:r>
        <w:rPr>
          <w:rFonts w:eastAsia="Times New Roman" w:cs="Calibri"/>
          <w:color w:val="292F45"/>
          <w:lang w:eastAsia="el-GR"/>
        </w:rPr>
        <w:t xml:space="preserve"> της Υπουργού Εργασίας, Πρόνοιας και Κοινωνικών Ασφαλίσεων σχετικά με την εφαρμογή του Ειδικού </w:t>
      </w:r>
      <w:r w:rsidRPr="001B3FAD">
        <w:rPr>
          <w:rFonts w:eastAsia="Times New Roman" w:cs="Calibri"/>
          <w:color w:val="292F45"/>
          <w:lang w:eastAsia="el-GR"/>
        </w:rPr>
        <w:t xml:space="preserve">Επιδόματος Ασθενείας </w:t>
      </w:r>
      <w:r>
        <w:rPr>
          <w:rFonts w:eastAsia="Times New Roman" w:cs="Calibri"/>
          <w:color w:val="292F45"/>
          <w:lang w:eastAsia="el-GR"/>
        </w:rPr>
        <w:t xml:space="preserve">για την αντιμετώπιση των επιπτώσεων του ιού COVID 19 </w:t>
      </w:r>
      <w:r w:rsidRPr="00322793">
        <w:rPr>
          <w:rFonts w:eastAsia="Times New Roman" w:cs="Calibri"/>
          <w:color w:val="292F45"/>
          <w:lang w:eastAsia="el-GR"/>
        </w:rPr>
        <w:t>(</w:t>
      </w:r>
      <w:hyperlink r:id="rId8" w:history="1">
        <w:r w:rsidRPr="00E54674">
          <w:rPr>
            <w:rStyle w:val="Hyperlink"/>
            <w:rFonts w:eastAsia="Times New Roman" w:cs="Calibri"/>
            <w:lang w:eastAsia="el-GR"/>
          </w:rPr>
          <w:t>Διόρθωση Απόφασης Αρ. 142</w:t>
        </w:r>
      </w:hyperlink>
      <w:r w:rsidRPr="00322793">
        <w:rPr>
          <w:rFonts w:eastAsia="Times New Roman" w:cs="Calibri"/>
          <w:color w:val="292F45"/>
          <w:lang w:eastAsia="el-GR"/>
        </w:rPr>
        <w:t>)</w:t>
      </w:r>
      <w:r>
        <w:rPr>
          <w:rFonts w:eastAsia="Times New Roman" w:cs="Calibri"/>
          <w:color w:val="292F45"/>
          <w:lang w:eastAsia="el-GR"/>
        </w:rPr>
        <w:t xml:space="preserve">, για την περίοδο από την 1η Μαΐου 2021 μέχρι την 31η Ιουλίου 2021. </w:t>
      </w:r>
    </w:p>
    <w:p w:rsidR="00E54674" w:rsidRDefault="00E54674" w:rsidP="00E54674">
      <w:pPr>
        <w:spacing w:after="0" w:line="240" w:lineRule="auto"/>
        <w:ind w:left="-709"/>
        <w:jc w:val="both"/>
        <w:rPr>
          <w:rFonts w:eastAsia="Times New Roman" w:cs="Calibri"/>
          <w:color w:val="292F45"/>
          <w:lang w:eastAsia="el-GR"/>
        </w:rPr>
      </w:pPr>
    </w:p>
    <w:p w:rsidR="00E54674" w:rsidRPr="001B3FAD" w:rsidRDefault="00E54674" w:rsidP="00E54674">
      <w:pPr>
        <w:spacing w:after="0" w:line="240" w:lineRule="auto"/>
        <w:ind w:left="-709"/>
        <w:jc w:val="both"/>
        <w:rPr>
          <w:rFonts w:eastAsia="Times New Roman" w:cs="Calibri"/>
          <w:color w:val="292F45"/>
          <w:lang w:eastAsia="el-GR"/>
        </w:rPr>
      </w:pPr>
      <w:r w:rsidRPr="00322793">
        <w:rPr>
          <w:rFonts w:eastAsia="Times New Roman" w:cs="Calibri"/>
          <w:color w:val="292F45"/>
          <w:lang w:eastAsia="el-GR"/>
        </w:rPr>
        <w:t xml:space="preserve">Αναφορικά με την Απόφαση </w:t>
      </w:r>
      <w:r>
        <w:rPr>
          <w:rFonts w:eastAsia="Times New Roman" w:cs="Calibri"/>
          <w:color w:val="292F45"/>
          <w:lang w:eastAsia="el-GR"/>
        </w:rPr>
        <w:t>(Αρ. 142) του 2021 (Κ.Δ.Π. 334</w:t>
      </w:r>
      <w:r w:rsidRPr="00322793">
        <w:rPr>
          <w:rFonts w:eastAsia="Times New Roman" w:cs="Calibri"/>
          <w:color w:val="292F45"/>
          <w:lang w:eastAsia="el-GR"/>
        </w:rPr>
        <w:t xml:space="preserve">/2021) η οποία δημοσιεύτηκε στην Επίσημη Εφημερίδα της Δημοκρατίας στις </w:t>
      </w:r>
      <w:r>
        <w:rPr>
          <w:rFonts w:eastAsia="Times New Roman" w:cs="Calibri"/>
          <w:color w:val="292F45"/>
          <w:lang w:eastAsia="el-GR"/>
        </w:rPr>
        <w:t>23</w:t>
      </w:r>
      <w:r w:rsidRPr="00322793">
        <w:rPr>
          <w:rFonts w:eastAsia="Times New Roman" w:cs="Calibri"/>
          <w:color w:val="292F45"/>
          <w:lang w:eastAsia="el-GR"/>
        </w:rPr>
        <w:t xml:space="preserve"> </w:t>
      </w:r>
      <w:r>
        <w:rPr>
          <w:rFonts w:eastAsia="Times New Roman" w:cs="Calibri"/>
          <w:color w:val="292F45"/>
          <w:lang w:eastAsia="el-GR"/>
        </w:rPr>
        <w:t>Ιου</w:t>
      </w:r>
      <w:r w:rsidRPr="00322793">
        <w:rPr>
          <w:rFonts w:eastAsia="Times New Roman" w:cs="Calibri"/>
          <w:color w:val="292F45"/>
          <w:lang w:eastAsia="el-GR"/>
        </w:rPr>
        <w:t xml:space="preserve">λίου 2021 αυτή τροποποιείται </w:t>
      </w:r>
      <w:r w:rsidRPr="001B3FAD">
        <w:rPr>
          <w:rFonts w:eastAsia="Times New Roman" w:cs="Calibri"/>
          <w:color w:val="292F45"/>
          <w:lang w:eastAsia="el-GR"/>
        </w:rPr>
        <w:t>ως ακολούθως:</w:t>
      </w:r>
    </w:p>
    <w:p w:rsidR="00E54674" w:rsidRDefault="00E54674" w:rsidP="00E54674">
      <w:pPr>
        <w:pStyle w:val="ListParagraph"/>
        <w:tabs>
          <w:tab w:val="left" w:pos="142"/>
        </w:tabs>
        <w:spacing w:after="0" w:line="240" w:lineRule="auto"/>
        <w:ind w:left="-142"/>
        <w:jc w:val="both"/>
        <w:rPr>
          <w:rFonts w:eastAsia="Times New Roman" w:cs="Calibri"/>
          <w:color w:val="292F45"/>
          <w:lang w:eastAsia="el-GR"/>
        </w:rPr>
      </w:pPr>
    </w:p>
    <w:p w:rsidR="00E54674" w:rsidRPr="001B3FAD" w:rsidRDefault="00E54674" w:rsidP="00E54674">
      <w:pPr>
        <w:pStyle w:val="ListParagraph"/>
        <w:numPr>
          <w:ilvl w:val="0"/>
          <w:numId w:val="6"/>
        </w:numPr>
        <w:suppressAutoHyphens w:val="0"/>
        <w:autoSpaceDN/>
        <w:spacing w:before="120" w:after="120" w:line="240" w:lineRule="auto"/>
        <w:ind w:left="-284" w:hanging="425"/>
        <w:contextualSpacing/>
        <w:jc w:val="both"/>
        <w:textAlignment w:val="auto"/>
        <w:rPr>
          <w:rFonts w:eastAsia="Times New Roman" w:cs="Calibri"/>
          <w:color w:val="292F45"/>
          <w:lang w:eastAsia="el-GR"/>
        </w:rPr>
      </w:pPr>
      <w:r w:rsidRPr="001B3FAD">
        <w:rPr>
          <w:rFonts w:eastAsia="Times New Roman" w:cs="Calibri"/>
          <w:color w:val="292F45"/>
          <w:lang w:eastAsia="el-GR"/>
        </w:rPr>
        <w:t>Με την προσθήκη στην φράση 3(γ)(ι) «πρόσωπα που έχουν προσβληθεί από τον ιό COVID-19 και κατέχουν ιατρικό πιστοποιητικό, το οποίο εκδίδεται  από το Υπουργείο Υγείας» των λέξεων «ή από αρμόδιο ιατρό» αμέσως μετά την αναφορά στο «Υπουργείο Υγείας».</w:t>
      </w:r>
    </w:p>
    <w:p w:rsidR="00E54674" w:rsidRPr="001B3FAD" w:rsidRDefault="00E54674" w:rsidP="00E54674">
      <w:pPr>
        <w:pStyle w:val="ListParagraph"/>
        <w:numPr>
          <w:ilvl w:val="0"/>
          <w:numId w:val="6"/>
        </w:numPr>
        <w:suppressAutoHyphens w:val="0"/>
        <w:autoSpaceDN/>
        <w:spacing w:before="120" w:after="120" w:line="240" w:lineRule="auto"/>
        <w:ind w:left="-284" w:hanging="425"/>
        <w:contextualSpacing/>
        <w:jc w:val="both"/>
        <w:textAlignment w:val="auto"/>
        <w:rPr>
          <w:rFonts w:eastAsia="Times New Roman" w:cs="Calibri"/>
          <w:color w:val="292F45"/>
          <w:lang w:eastAsia="el-GR"/>
        </w:rPr>
      </w:pPr>
      <w:r w:rsidRPr="001B3FAD">
        <w:rPr>
          <w:rFonts w:eastAsia="Times New Roman" w:cs="Calibri"/>
          <w:color w:val="292F45"/>
          <w:lang w:eastAsia="el-GR"/>
        </w:rPr>
        <w:t>Με την προσθήκη στην φράση 3(ι) «Η περίοδος κάλυψης του Ειδικού Επιδόματος Ασθενείας αφορά πρόσωπα που έχουν προσβληθεί από τον ιό –covid-19 από την 1 Μαΐου 2021 και μέχρι 31  Ιουλίου του 2021 και κατέχουν το αναγκαίο ιατρικό πιστοποιητικό από το Υπουργείο Υγείας εντός της πιο πάνω περιόδου» των λέξεων «ή από αρμόδιο ιατρό» αμέσως μετά την αναφορά στο «Υπουργείο Υγείας».</w:t>
      </w:r>
    </w:p>
    <w:p w:rsidR="00E54674" w:rsidRDefault="00E54674" w:rsidP="00E54674">
      <w:pPr>
        <w:pStyle w:val="ListParagraph"/>
        <w:numPr>
          <w:ilvl w:val="0"/>
          <w:numId w:val="6"/>
        </w:numPr>
        <w:suppressAutoHyphens w:val="0"/>
        <w:autoSpaceDN/>
        <w:spacing w:before="120" w:after="120" w:line="240" w:lineRule="auto"/>
        <w:ind w:left="-284" w:hanging="425"/>
        <w:contextualSpacing/>
        <w:jc w:val="both"/>
        <w:textAlignment w:val="auto"/>
        <w:rPr>
          <w:rFonts w:eastAsia="Times New Roman" w:cs="Calibri"/>
          <w:color w:val="292F45"/>
          <w:lang w:eastAsia="el-GR"/>
        </w:rPr>
      </w:pPr>
      <w:r w:rsidRPr="001B3FAD">
        <w:rPr>
          <w:rFonts w:eastAsia="Times New Roman" w:cs="Calibri"/>
          <w:color w:val="292F45"/>
          <w:lang w:eastAsia="el-GR"/>
        </w:rPr>
        <w:t>Με την διαγραφή του Εντύπου ΕΕΑ.2 που ορίζεται στο Παράρτημα Ι της παραγράφου 3(α) της Κ.Δ.Π. 334/2021 και αντικατάστασης του από το Έντυπο ΕΕΑ.2 που ορίζεται στο Παράρτημα Ι  της παρούσας Διορθωμένης Απόφασης.</w:t>
      </w:r>
    </w:p>
    <w:p w:rsidR="001B3FAD" w:rsidRDefault="001B3FAD" w:rsidP="001B3FAD">
      <w:pPr>
        <w:suppressAutoHyphens w:val="0"/>
        <w:autoSpaceDN/>
        <w:spacing w:before="120" w:after="120" w:line="240" w:lineRule="auto"/>
        <w:ind w:left="-709"/>
        <w:contextualSpacing/>
        <w:jc w:val="both"/>
        <w:textAlignment w:val="auto"/>
        <w:rPr>
          <w:rFonts w:cs="Calibri"/>
          <w:color w:val="292F45"/>
        </w:rPr>
      </w:pPr>
    </w:p>
    <w:p w:rsidR="001B3FAD" w:rsidRPr="00EF6FA8" w:rsidRDefault="00EF6FA8" w:rsidP="001B3FAD">
      <w:pPr>
        <w:suppressAutoHyphens w:val="0"/>
        <w:autoSpaceDN/>
        <w:spacing w:before="120" w:after="120" w:line="240" w:lineRule="auto"/>
        <w:ind w:left="-709"/>
        <w:contextualSpacing/>
        <w:jc w:val="both"/>
        <w:textAlignment w:val="auto"/>
        <w:rPr>
          <w:rFonts w:cs="Calibri"/>
          <w:color w:val="292F45"/>
        </w:rPr>
      </w:pPr>
      <w:r>
        <w:rPr>
          <w:rFonts w:cs="Calibri"/>
          <w:color w:val="292F45"/>
        </w:rPr>
        <w:t>Σ</w:t>
      </w:r>
      <w:r w:rsidR="001B3FAD" w:rsidRPr="001B3FAD">
        <w:rPr>
          <w:rFonts w:cs="Calibri"/>
          <w:color w:val="292F45"/>
        </w:rPr>
        <w:t xml:space="preserve">την ειδική ιστοσελίδα </w:t>
      </w:r>
      <w:hyperlink r:id="rId9" w:history="1">
        <w:r w:rsidR="001B3FAD" w:rsidRPr="001B3FAD">
          <w:rPr>
            <w:rFonts w:cs="Calibri"/>
            <w:color w:val="292F45"/>
          </w:rPr>
          <w:t>www.coronavirus.mlsi.gov.cy</w:t>
        </w:r>
      </w:hyperlink>
      <w:r w:rsidR="001B3FAD" w:rsidRPr="001B3FAD">
        <w:rPr>
          <w:rFonts w:cs="Calibri"/>
          <w:color w:val="292F45"/>
        </w:rPr>
        <w:t xml:space="preserve"> </w:t>
      </w:r>
      <w:r w:rsidR="001B3FAD" w:rsidRPr="00EF6FA8">
        <w:rPr>
          <w:rFonts w:cs="Calibri"/>
          <w:color w:val="292F45"/>
        </w:rPr>
        <w:t xml:space="preserve"> </w:t>
      </w:r>
      <w:r w:rsidRPr="00EF6FA8">
        <w:rPr>
          <w:rFonts w:cs="Calibri"/>
          <w:b/>
          <w:color w:val="292F45"/>
        </w:rPr>
        <w:t xml:space="preserve">έχει γίνει σήμερα 30/7/2021 η ανάρτηση της σχετικής αίτησης </w:t>
      </w:r>
      <w:r w:rsidRPr="00EF6FA8">
        <w:rPr>
          <w:rFonts w:eastAsia="Times New Roman" w:cs="Calibri"/>
          <w:b/>
          <w:color w:val="292F45"/>
          <w:lang w:eastAsia="el-GR"/>
        </w:rPr>
        <w:t>ΕΕΑ.2 για το Ειδικό Επίδομα Ασθενείας</w:t>
      </w:r>
      <w:r w:rsidRPr="00EF6FA8">
        <w:rPr>
          <w:rFonts w:cs="Calibri"/>
          <w:color w:val="292F45"/>
        </w:rPr>
        <w:t>.</w:t>
      </w:r>
    </w:p>
    <w:p w:rsidR="001B3FAD" w:rsidRDefault="001B3FAD" w:rsidP="001B3FAD">
      <w:pPr>
        <w:suppressAutoHyphens w:val="0"/>
        <w:autoSpaceDN/>
        <w:spacing w:before="120" w:after="120" w:line="240" w:lineRule="auto"/>
        <w:ind w:left="-709"/>
        <w:contextualSpacing/>
        <w:jc w:val="both"/>
        <w:textAlignment w:val="auto"/>
        <w:rPr>
          <w:rFonts w:cs="Calibri"/>
          <w:color w:val="292F45"/>
        </w:rPr>
      </w:pPr>
    </w:p>
    <w:p w:rsidR="001B3FAD" w:rsidRPr="001B3FAD" w:rsidRDefault="001B3FAD" w:rsidP="001B3FAD">
      <w:pPr>
        <w:suppressAutoHyphens w:val="0"/>
        <w:autoSpaceDN/>
        <w:spacing w:before="120" w:after="120" w:line="240" w:lineRule="auto"/>
        <w:ind w:left="-709"/>
        <w:contextualSpacing/>
        <w:jc w:val="both"/>
        <w:textAlignment w:val="auto"/>
        <w:rPr>
          <w:rFonts w:cs="Calibri"/>
          <w:color w:val="292F45"/>
        </w:rPr>
      </w:pPr>
      <w:r w:rsidRPr="001B3FAD">
        <w:rPr>
          <w:rFonts w:cs="Calibri"/>
          <w:color w:val="292F45"/>
        </w:rPr>
        <w:t xml:space="preserve">Σημειώνεται περαιτέρω ότι το δικαίωμα υποβολής αίτησης στις Υπηρεσίες Κοινωνικών Ασφαλίσεων παραμένει, αλλά σε περίπτωση που θα υποβληθεί η ηλεκτρονική αίτηση, η αίτηση στις Υπηρεσίες Κοινωνικών Ασφαλίσεων θα θεωρείται ως μη υποβληθείσα. </w:t>
      </w:r>
    </w:p>
    <w:p w:rsidR="00174BAC" w:rsidRDefault="00174BAC" w:rsidP="006F56EF">
      <w:pPr>
        <w:spacing w:after="0" w:line="240" w:lineRule="auto"/>
        <w:ind w:left="-709"/>
        <w:jc w:val="both"/>
      </w:pPr>
    </w:p>
    <w:p w:rsidR="005665B3" w:rsidRDefault="005665B3">
      <w:pPr>
        <w:spacing w:after="0" w:line="240" w:lineRule="auto"/>
        <w:ind w:left="-709"/>
        <w:jc w:val="both"/>
      </w:pPr>
    </w:p>
    <w:p w:rsidR="005665B3" w:rsidRDefault="00A103EB">
      <w:pPr>
        <w:spacing w:after="0" w:line="240" w:lineRule="auto"/>
        <w:ind w:left="-709"/>
        <w:jc w:val="both"/>
      </w:pPr>
      <w:r>
        <w:rPr>
          <w:rFonts w:eastAsia="Times New Roman" w:cs="Calibri"/>
          <w:b/>
          <w:bCs/>
          <w:color w:val="292F45"/>
          <w:lang w:eastAsia="el-GR"/>
        </w:rPr>
        <w:t>ΥΠΟΥΡΓΕΙΟ ΕΡΓΑΣΙΑΣ, ΠΡΟΝΟΙΑΣ ΚΑΙ ΚΟΙΝΩΝΙΚΩΝ ΑΣΦΑΛΙΣΕΩΝ</w:t>
      </w:r>
    </w:p>
    <w:p w:rsidR="005665B3" w:rsidRDefault="00EF6FA8">
      <w:pPr>
        <w:spacing w:after="0" w:line="240" w:lineRule="auto"/>
        <w:ind w:left="-709"/>
        <w:jc w:val="both"/>
      </w:pPr>
      <w:r>
        <w:rPr>
          <w:rFonts w:eastAsia="Times New Roman" w:cs="Calibri"/>
          <w:color w:val="292F45"/>
          <w:lang w:eastAsia="el-GR"/>
        </w:rPr>
        <w:t>30</w:t>
      </w:r>
      <w:r w:rsidR="00A103EB">
        <w:rPr>
          <w:rFonts w:eastAsia="Times New Roman" w:cs="Calibri"/>
          <w:color w:val="292F45"/>
          <w:lang w:eastAsia="el-GR"/>
        </w:rPr>
        <w:t xml:space="preserve"> </w:t>
      </w:r>
      <w:r w:rsidR="001B3FAD">
        <w:rPr>
          <w:rFonts w:eastAsia="Times New Roman" w:cs="Calibri"/>
          <w:color w:val="292F45"/>
          <w:lang w:eastAsia="el-GR"/>
        </w:rPr>
        <w:t>Ιου</w:t>
      </w:r>
      <w:r w:rsidR="00A103EB">
        <w:rPr>
          <w:rFonts w:eastAsia="Times New Roman" w:cs="Calibri"/>
          <w:color w:val="292F45"/>
          <w:lang w:eastAsia="el-GR"/>
        </w:rPr>
        <w:t>λίου 2021</w:t>
      </w:r>
    </w:p>
    <w:sectPr w:rsidR="005665B3">
      <w:pgSz w:w="11906" w:h="16838"/>
      <w:pgMar w:top="709" w:right="991" w:bottom="28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AA" w:rsidRDefault="001D63AA">
      <w:pPr>
        <w:spacing w:after="0" w:line="240" w:lineRule="auto"/>
      </w:pPr>
      <w:r>
        <w:separator/>
      </w:r>
    </w:p>
  </w:endnote>
  <w:endnote w:type="continuationSeparator" w:id="0">
    <w:p w:rsidR="001D63AA" w:rsidRDefault="001D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AA" w:rsidRDefault="001D63AA">
      <w:pPr>
        <w:spacing w:after="0" w:line="240" w:lineRule="auto"/>
      </w:pPr>
      <w:r>
        <w:rPr>
          <w:color w:val="000000"/>
        </w:rPr>
        <w:separator/>
      </w:r>
    </w:p>
  </w:footnote>
  <w:footnote w:type="continuationSeparator" w:id="0">
    <w:p w:rsidR="001D63AA" w:rsidRDefault="001D6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C7E"/>
    <w:multiLevelType w:val="multilevel"/>
    <w:tmpl w:val="65DE5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F5180F"/>
    <w:multiLevelType w:val="hybridMultilevel"/>
    <w:tmpl w:val="5E3EC5AE"/>
    <w:lvl w:ilvl="0" w:tplc="1C9CD906">
      <w:start w:val="1"/>
      <w:numFmt w:val="decimal"/>
      <w:lvlText w:val="%1."/>
      <w:lvlJc w:val="left"/>
      <w:pPr>
        <w:ind w:left="360" w:hanging="360"/>
      </w:pPr>
      <w:rPr>
        <w:rFonts w:hint="default"/>
        <w:sz w:val="18"/>
        <w:szCs w:val="18"/>
      </w:rPr>
    </w:lvl>
    <w:lvl w:ilvl="1" w:tplc="46162810">
      <w:start w:val="1"/>
      <w:numFmt w:val="decimal"/>
      <w:lvlText w:val="(%2)"/>
      <w:lvlJc w:val="left"/>
      <w:pPr>
        <w:ind w:left="1080" w:hanging="360"/>
      </w:pPr>
      <w:rPr>
        <w:rFonts w:ascii="Arial" w:hAnsi="Arial" w:hint="default"/>
        <w:color w:val="auto"/>
        <w:sz w:val="24"/>
      </w:rPr>
    </w:lvl>
    <w:lvl w:ilvl="2" w:tplc="0138344C">
      <w:start w:val="1"/>
      <w:numFmt w:val="lowerRoman"/>
      <w:lvlText w:val="%3."/>
      <w:lvlJc w:val="right"/>
      <w:pPr>
        <w:ind w:left="1800" w:hanging="180"/>
      </w:pPr>
      <w:rPr>
        <w:rFonts w:ascii="Arial" w:hAnsi="Arial" w:cs="Arial" w:hint="default"/>
        <w:sz w:val="18"/>
        <w:szCs w:val="18"/>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8193B09"/>
    <w:multiLevelType w:val="hybridMultilevel"/>
    <w:tmpl w:val="47702540"/>
    <w:lvl w:ilvl="0" w:tplc="9D58DDEC">
      <w:start w:val="1"/>
      <w:numFmt w:val="decimal"/>
      <w:lvlText w:val="%1."/>
      <w:lvlJc w:val="left"/>
      <w:pPr>
        <w:ind w:left="-349" w:hanging="360"/>
      </w:pPr>
      <w:rPr>
        <w:rFonts w:eastAsia="Times New Roman" w:cs="Calibri" w:hint="default"/>
        <w:color w:val="292F45"/>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3">
    <w:nsid w:val="2B742B13"/>
    <w:multiLevelType w:val="multilevel"/>
    <w:tmpl w:val="4F62EF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7B01283"/>
    <w:multiLevelType w:val="hybridMultilevel"/>
    <w:tmpl w:val="A9E4040C"/>
    <w:lvl w:ilvl="0" w:tplc="8A8E1474">
      <w:start w:val="1"/>
      <mc:AlternateContent>
        <mc:Choice Requires="w14">
          <w:numFmt w:val="custom" w:format="α, β, γ, ..."/>
        </mc:Choice>
        <mc:Fallback>
          <w:numFmt w:val="decimal"/>
        </mc:Fallback>
      </mc:AlternateContent>
      <w:lvlText w:val="(%1)"/>
      <w:lvlJc w:val="left"/>
      <w:pPr>
        <w:ind w:left="1077" w:hanging="360"/>
      </w:pPr>
      <w:rPr>
        <w:rFonts w:ascii="Arial" w:hAnsi="Arial" w:cs="Arial" w:hint="default"/>
        <w:sz w:val="18"/>
        <w:szCs w:val="18"/>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5">
    <w:nsid w:val="6B3D5AC3"/>
    <w:multiLevelType w:val="multilevel"/>
    <w:tmpl w:val="65DE5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665B3"/>
    <w:rsid w:val="00113328"/>
    <w:rsid w:val="00133439"/>
    <w:rsid w:val="00174BAC"/>
    <w:rsid w:val="001B3FAD"/>
    <w:rsid w:val="001D63AA"/>
    <w:rsid w:val="00223555"/>
    <w:rsid w:val="0032206F"/>
    <w:rsid w:val="00322793"/>
    <w:rsid w:val="00325142"/>
    <w:rsid w:val="0039533F"/>
    <w:rsid w:val="003F59A0"/>
    <w:rsid w:val="003F7041"/>
    <w:rsid w:val="00462470"/>
    <w:rsid w:val="005665B3"/>
    <w:rsid w:val="005B2E56"/>
    <w:rsid w:val="005F30C0"/>
    <w:rsid w:val="00674F99"/>
    <w:rsid w:val="006828CD"/>
    <w:rsid w:val="006973EE"/>
    <w:rsid w:val="006F56EF"/>
    <w:rsid w:val="009D31D5"/>
    <w:rsid w:val="00A077A7"/>
    <w:rsid w:val="00A103EB"/>
    <w:rsid w:val="00AE5F9C"/>
    <w:rsid w:val="00BC094A"/>
    <w:rsid w:val="00BF4A3A"/>
    <w:rsid w:val="00CC468F"/>
    <w:rsid w:val="00CE328C"/>
    <w:rsid w:val="00D7506B"/>
    <w:rsid w:val="00E54674"/>
    <w:rsid w:val="00EF6FA8"/>
    <w:rsid w:val="00F861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pPr>
  </w:style>
  <w:style w:type="character" w:styleId="Hyperlink">
    <w:name w:val="Hyperlink"/>
    <w:basedOn w:val="DefaultParagraphFont"/>
    <w:uiPriority w:val="99"/>
    <w:rPr>
      <w:color w:val="0000FF"/>
      <w:u w:val="single"/>
    </w:rPr>
  </w:style>
  <w:style w:type="character" w:customStyle="1" w:styleId="blog-post-title-font">
    <w:name w:val="blog-post-title-font"/>
    <w:basedOn w:val="DefaultParagraphFont"/>
  </w:style>
  <w:style w:type="paragraph" w:styleId="Header">
    <w:name w:val="header"/>
    <w:basedOn w:val="Normal"/>
    <w:link w:val="HeaderChar"/>
    <w:uiPriority w:val="99"/>
    <w:unhideWhenUsed/>
    <w:rsid w:val="00325142"/>
    <w:pPr>
      <w:tabs>
        <w:tab w:val="center" w:pos="4153"/>
        <w:tab w:val="right" w:pos="830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25142"/>
    <w:rPr>
      <w:rFonts w:asciiTheme="minorHAnsi" w:eastAsiaTheme="minorHAnsi" w:hAnsiTheme="minorHAnsi" w:cstheme="minorBidi"/>
    </w:rPr>
  </w:style>
  <w:style w:type="character" w:customStyle="1" w:styleId="ListParagraphChar">
    <w:name w:val="List Paragraph Char"/>
    <w:link w:val="ListParagraph"/>
    <w:uiPriority w:val="34"/>
    <w:rsid w:val="00325142"/>
  </w:style>
  <w:style w:type="character" w:styleId="FollowedHyperlink">
    <w:name w:val="FollowedHyperlink"/>
    <w:basedOn w:val="DefaultParagraphFont"/>
    <w:uiPriority w:val="99"/>
    <w:semiHidden/>
    <w:unhideWhenUsed/>
    <w:rsid w:val="00BF4A3A"/>
    <w:rPr>
      <w:color w:val="800080" w:themeColor="followedHyperlink"/>
      <w:u w:val="single"/>
    </w:rPr>
  </w:style>
  <w:style w:type="paragraph" w:customStyle="1" w:styleId="xzvds">
    <w:name w:val="xzvds"/>
    <w:basedOn w:val="Normal"/>
    <w:rsid w:val="001B3FA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pPr>
  </w:style>
  <w:style w:type="character" w:styleId="Hyperlink">
    <w:name w:val="Hyperlink"/>
    <w:basedOn w:val="DefaultParagraphFont"/>
    <w:uiPriority w:val="99"/>
    <w:rPr>
      <w:color w:val="0000FF"/>
      <w:u w:val="single"/>
    </w:rPr>
  </w:style>
  <w:style w:type="character" w:customStyle="1" w:styleId="blog-post-title-font">
    <w:name w:val="blog-post-title-font"/>
    <w:basedOn w:val="DefaultParagraphFont"/>
  </w:style>
  <w:style w:type="paragraph" w:styleId="Header">
    <w:name w:val="header"/>
    <w:basedOn w:val="Normal"/>
    <w:link w:val="HeaderChar"/>
    <w:uiPriority w:val="99"/>
    <w:unhideWhenUsed/>
    <w:rsid w:val="00325142"/>
    <w:pPr>
      <w:tabs>
        <w:tab w:val="center" w:pos="4153"/>
        <w:tab w:val="right" w:pos="830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25142"/>
    <w:rPr>
      <w:rFonts w:asciiTheme="minorHAnsi" w:eastAsiaTheme="minorHAnsi" w:hAnsiTheme="minorHAnsi" w:cstheme="minorBidi"/>
    </w:rPr>
  </w:style>
  <w:style w:type="character" w:customStyle="1" w:styleId="ListParagraphChar">
    <w:name w:val="List Paragraph Char"/>
    <w:link w:val="ListParagraph"/>
    <w:uiPriority w:val="34"/>
    <w:rsid w:val="00325142"/>
  </w:style>
  <w:style w:type="character" w:styleId="FollowedHyperlink">
    <w:name w:val="FollowedHyperlink"/>
    <w:basedOn w:val="DefaultParagraphFont"/>
    <w:uiPriority w:val="99"/>
    <w:semiHidden/>
    <w:unhideWhenUsed/>
    <w:rsid w:val="00BF4A3A"/>
    <w:rPr>
      <w:color w:val="800080" w:themeColor="followedHyperlink"/>
      <w:u w:val="single"/>
    </w:rPr>
  </w:style>
  <w:style w:type="paragraph" w:customStyle="1" w:styleId="xzvds">
    <w:name w:val="xzvds"/>
    <w:basedOn w:val="Normal"/>
    <w:rsid w:val="001B3FA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of.gov.cy/mof/gpo/gpo.nsf/All/B3DA71A657A6A45FC225872100423250/$file/5577%2029%207%202021%20PARARTIMA%203o%20MEROS%20I.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onavirus.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343</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Pavlou</dc:creator>
  <cp:lastModifiedBy>Andri Pavlou</cp:lastModifiedBy>
  <cp:revision>17</cp:revision>
  <cp:lastPrinted>2021-04-28T11:50:00Z</cp:lastPrinted>
  <dcterms:created xsi:type="dcterms:W3CDTF">2021-04-22T15:53:00Z</dcterms:created>
  <dcterms:modified xsi:type="dcterms:W3CDTF">2021-07-30T07:46:00Z</dcterms:modified>
</cp:coreProperties>
</file>